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F3" w:rsidRDefault="00F327F3" w:rsidP="00F327F3">
      <w:pPr>
        <w:jc w:val="center"/>
        <w:textAlignment w:val="baseline"/>
        <w:rPr>
          <w:rFonts w:ascii="Times New Roman" w:eastAsia="Times New Roman" w:hAnsi="Times New Roman" w:cs="Times New Roman"/>
          <w:b/>
          <w:color w:val="8B8C8C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8B8C8C"/>
          <w:sz w:val="28"/>
          <w:szCs w:val="28"/>
          <w:bdr w:val="none" w:sz="0" w:space="0" w:color="auto" w:frame="1"/>
          <w:lang w:eastAsia="ru-RU"/>
        </w:rPr>
        <w:t>Анализ преступлений по потерпевшим за 2023г.</w:t>
      </w:r>
    </w:p>
    <w:p w:rsidR="00F327F3" w:rsidRDefault="00F327F3" w:rsidP="00F327F3">
      <w:pPr>
        <w:textAlignment w:val="baseline"/>
        <w:rPr>
          <w:rFonts w:ascii="Times New Roman" w:eastAsia="Times New Roman" w:hAnsi="Times New Roman" w:cs="Times New Roman"/>
          <w:color w:val="8B8C8C"/>
          <w:sz w:val="28"/>
          <w:szCs w:val="28"/>
          <w:bdr w:val="none" w:sz="0" w:space="0" w:color="auto" w:frame="1"/>
          <w:lang w:eastAsia="ru-RU"/>
        </w:rPr>
      </w:pPr>
    </w:p>
    <w:p w:rsidR="00F327F3" w:rsidRDefault="00F327F3" w:rsidP="00F327F3">
      <w:pPr>
        <w:textAlignment w:val="baseline"/>
        <w:rPr>
          <w:rFonts w:ascii="Times New Roman" w:eastAsia="Times New Roman" w:hAnsi="Times New Roman" w:cs="Times New Roman"/>
          <w:color w:val="8B8C8C"/>
          <w:sz w:val="28"/>
          <w:szCs w:val="28"/>
          <w:bdr w:val="none" w:sz="0" w:space="0" w:color="auto" w:frame="1"/>
          <w:lang w:eastAsia="ru-RU"/>
        </w:rPr>
      </w:pPr>
    </w:p>
    <w:p w:rsidR="00F327F3" w:rsidRDefault="00F327F3" w:rsidP="00F327F3">
      <w:pPr>
        <w:spacing w:line="61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A29"/>
          <w:kern w:val="36"/>
          <w:sz w:val="28"/>
          <w:szCs w:val="28"/>
          <w:lang w:eastAsia="ru-RU"/>
        </w:rPr>
        <w:t>Количество киберпреступлений в 2023 году выросло почти на 30%</w:t>
      </w:r>
    </w:p>
    <w:p w:rsidR="00F327F3" w:rsidRDefault="00F327F3" w:rsidP="00F327F3">
      <w:pPr>
        <w:spacing w:line="495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За 5 месяцев 2023 года в России выявлено 261 тысяча киберпреступлений.</w:t>
      </w:r>
    </w:p>
    <w:p w:rsidR="00F327F3" w:rsidRDefault="00F327F3" w:rsidP="00F327F3">
      <w:pPr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B2A29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BA64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F327F3" w:rsidRDefault="00F327F3" w:rsidP="00F327F3">
      <w:pPr>
        <w:spacing w:before="210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Фото: Arnold Francisca / unsplash</w:t>
      </w:r>
    </w:p>
    <w:p w:rsidR="00F327F3" w:rsidRDefault="00F327F3" w:rsidP="00F327F3">
      <w:pPr>
        <w:spacing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МВД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8BC6"/>
            <w:sz w:val="28"/>
            <w:szCs w:val="28"/>
            <w:lang w:eastAsia="ru-RU"/>
          </w:rPr>
          <w:t>опубликовало</w:t>
        </w:r>
      </w:hyperlink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 отчёт о состоянии преступности в стране, где указывается на рост количества киберпреступлений в 2023 году и его распределение по регионам. Лидером по приросту преступлений в информационной среде стала Ингушетия, а в Чечне этот показатель упал более чем на 50%.</w:t>
      </w:r>
    </w:p>
    <w:p w:rsidR="00F327F3" w:rsidRDefault="00F327F3" w:rsidP="00F327F3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За период январь-май 2023 года министерство выявило 261 тысячу киберпреступлений, что на 27,5% больше, чем за тот же период 2022 года. Основная часть преступлений совершается через интернет, а также киберпреступники стали чаще использовать мобильные средства связи. Случаи мошенничества с электронными средствами платежа при этом сократились на 32%.</w:t>
      </w:r>
    </w:p>
    <w:p w:rsidR="00F327F3" w:rsidRDefault="00F327F3" w:rsidP="00F327F3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Ингушетия стала лидером по приросту преступлений с использованием информационных технологий (+217%), на втором месте Ненецкий АО (+215%), рост от 57% до 90% зафиксирован в Томской, Ярославской, Липецкой, Новгородской, Белгородской и Тульской областях, а также в Мордовии и Ямало-Ненецком АО.</w:t>
      </w:r>
    </w:p>
    <w:p w:rsidR="00F327F3" w:rsidRDefault="00F327F3" w:rsidP="00F327F3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Есть регионы и с положительными изменениями. Так в Чечне количество киберпреступлений снизилось на 52,9%, в Дагестане на 23%, а в Подмосковье на 0,3%.</w:t>
      </w:r>
    </w:p>
    <w:p w:rsidR="00F327F3" w:rsidRDefault="00F327F3" w:rsidP="00F327F3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На данный момент в России активно ведётся борьба с киберпреступностью на всех уровнях: от административной и уголовной ответственности за утечки информации до принудительной блокировки счетов подозреваемых в мошенничестве.</w:t>
      </w:r>
    </w:p>
    <w:p w:rsidR="00F327F3" w:rsidRDefault="00F327F3" w:rsidP="00F327F3">
      <w:pPr>
        <w:spacing w:after="300" w:line="450" w:lineRule="atLeast"/>
        <w:textAlignment w:val="baseline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F327F3" w:rsidRDefault="00F327F3" w:rsidP="00F327F3">
      <w:pPr>
        <w:spacing w:line="180" w:lineRule="atLeas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 августа 2023, 10:07</w:t>
      </w:r>
    </w:p>
    <w:p w:rsidR="00F327F3" w:rsidRDefault="00F327F3" w:rsidP="00F327F3">
      <w:pPr>
        <w:pStyle w:val="1"/>
        <w:spacing w:before="0" w:beforeAutospacing="0" w:after="0" w:afterAutospacing="0" w:line="600" w:lineRule="atLeas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России число совершенных через мобильную связь и интернет преступлений выросло на 39%</w:t>
      </w:r>
    </w:p>
    <w:p w:rsidR="00F327F3" w:rsidRDefault="00F327F3" w:rsidP="00F327F3">
      <w:pPr>
        <w:pStyle w:val="3"/>
        <w:spacing w:before="0" w:line="360" w:lineRule="atLeast"/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5"/>
          <w:sz w:val="28"/>
          <w:szCs w:val="28"/>
        </w:rPr>
        <w:t>В Генпрокуратуре в январе-июне 2023 года зарегистрировали более 210,8 тыс. различных мошенничеств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МОСКВА, 1 августа. /ТАСС/. Число преступлений, совершенных с использованием сети Интернет и средств мобильной связи, выросло в 2023 году на 39,3% по сравнению с аналогичным периодом прошлого года. Об этом ТАСС сообщили в пресс-службе Генпрокуратуры, отвечая на запрос агентства.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"В январе-июне 2023 года зарегистрировано более 210,8 тыс. различных мошенничеств, - сообщили в пресс-службе надзорного ведомства со ссылкой на данные правовой статистики. - В структуре подобного рода хищений значительна доля (79,1%) мошенничеств, совершенных дистанционно, с использованием информационно-телекоммуникационных технологий или в сфере компьютерной информации (166,8 тыс.). Темп их прироста относительно первого полугодия прошлого года увеличился на 40,5%".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При этом количество мошенничеств с использованием электронных средств платежа (когда с помощью скрининга платежных карт или путем обмана мошенники получают данные банковских карт) сократился более чем на треть (до 2,9 тыс.).</w:t>
      </w:r>
    </w:p>
    <w:p w:rsidR="00F327F3" w:rsidRDefault="00F327F3" w:rsidP="00F327F3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Style w:val="dsexttitle-1xuef"/>
          <w:rFonts w:ascii="Times New Roman" w:hAnsi="Times New Roman" w:cs="Times New Roman"/>
          <w:spacing w:val="-5"/>
          <w:sz w:val="28"/>
          <w:szCs w:val="28"/>
        </w:rPr>
        <w:t>Кражи и мошенничества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Как отметили в Генпрокуратуре, более половины выявленных за полугодие преступлений против собственности совершено путем кражи. Их массив уменьшился на 17,6% (до 284,1 тыс.). Число краж с банковского счета в сравнении с аналогичным периодом прошлого года осталось практически на прежнем уровне (56,2 тыс.).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Общее число зарегистрированных мошенничеств (ст. 159-159.6 УК РФ) выросло в стране за полгода почти на треть. "Их доля в структуре преступности на протяжении последних лет последовательно увеличивается и составляет 21,4%", - сообщили в Генпрокуратуре.</w:t>
      </w:r>
    </w:p>
    <w:p w:rsidR="00F327F3" w:rsidRDefault="00F327F3" w:rsidP="00F327F3">
      <w:pPr>
        <w:pStyle w:val="paragraphparagraphnycys"/>
        <w:spacing w:before="0" w:beforeAutospacing="0" w:after="0" w:afterAutospacing="0"/>
        <w:rPr>
          <w:sz w:val="28"/>
          <w:szCs w:val="28"/>
        </w:rPr>
      </w:pPr>
      <w:r>
        <w:rPr>
          <w:rStyle w:val="tasspkgtext-oehbr"/>
          <w:spacing w:val="-5"/>
          <w:sz w:val="28"/>
          <w:szCs w:val="28"/>
        </w:rPr>
        <w:t>При этом, если раскрываемость краж составляет 48%, то раскрываемость мошенничеств - 22,8%. Так, в ЦФО за полгода раскрыто 25,8% мошенничеств, в СЗФО - 17,1%, в СКФО - 37,5%, в ЮФО - 26,5%, в Приволжском федеральном округе - 19,6%, в Уральском - 23,4%, Сибирском - 18,1%, Дальневосточном - 17,2%. В Москве за полгода раскрыто 27,6% мошенничеств, в Подмосковье - 35,9%, в Санкт-Петербурге - 13,5%. В Краснодарском крае раскрыто 22,4% мошенничеств, в Новосибирской области - 19,3%, в Свердловской - 18,5%, Красноярском крае - 17,4%, Приморском крае - 13,7%. Самые высокие показатели раскрываемости мошенничеств - в Чечне (84,3%) и Дагестане (71,6%), самые низкие - в Смоленской (8,1%) и Тверской (7,2%) областях.</w:t>
      </w:r>
    </w:p>
    <w:p w:rsidR="00F327F3" w:rsidRDefault="00F327F3" w:rsidP="00F327F3">
      <w:pPr>
        <w:pStyle w:val="1"/>
        <w:spacing w:before="0" w:beforeAutospacing="0" w:after="0" w:afterAutospacing="0" w:line="615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</w:rPr>
        <w:lastRenderedPageBreak/>
        <w:t>Опасная реклама: как не стать жертвой хакеров, кликнув на баннер</w:t>
      </w:r>
    </w:p>
    <w:p w:rsidR="00F327F3" w:rsidRDefault="00F327F3" w:rsidP="00F327F3">
      <w:pPr>
        <w:spacing w:line="495" w:lineRule="atLeast"/>
        <w:textAlignment w:val="baseline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</w:rPr>
        <w:t>Всплывающие окна с рекламой являются неотъемлемой частью нашей жизни. Пользователи с их помощью могут находить нужные товары и услуги, а разработчики на этом зарабатывают, продавая рекламные места. Вот только покупатели не всегда бывают добросовестными, всплывающее окно может содержать много опасностей. Как злоумышленники используют pop-up в реальных атаках и как защититься от такого вида хакинга – в материале «Инфобезопасности».</w:t>
      </w:r>
    </w:p>
    <w:p w:rsidR="00F327F3" w:rsidRDefault="00F327F3" w:rsidP="00F327F3">
      <w:pPr>
        <w:textAlignment w:val="baseline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noProof/>
          <w:color w:val="2B2A29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D31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327F3" w:rsidRDefault="00F327F3" w:rsidP="00F327F3">
      <w:pPr>
        <w:pStyle w:val="2"/>
        <w:spacing w:before="0"/>
        <w:textAlignment w:val="baseline"/>
        <w:rPr>
          <w:rFonts w:ascii="Times New Roman" w:hAnsi="Times New Roman" w:cs="Times New Roman"/>
          <w:color w:val="2B2A29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B2A29"/>
          <w:spacing w:val="3"/>
          <w:sz w:val="28"/>
          <w:szCs w:val="28"/>
          <w:bdr w:val="none" w:sz="0" w:space="0" w:color="auto" w:frame="1"/>
        </w:rPr>
        <w:t>Что такое поп-ап окна и зачем они нужны?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Поп-ап окна, они же всплывающая реклама, нужны для быстрого показа пользователю какой-либо информации. Это может быть уведомление, предложение или реклама. С их помощью пользователя предупреждают о сборе куки-файлов, предлагают подписаться на рассылку или рекламируют продукт.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Такое предложение пользователь может принять, либо отказаться от него, нажав на крестик. А ещё они обычно закрывают часть контента, чтобы на них точно обратили внимание. 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Возможность использования таких окон пришла вместе со стандартом web2, когда сайты стали информативными. Для появления поп-ап окна требуется какое-либо действие посетителя сайта, только тогда срабатывает код и пользователь видит контент.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В большинстве своём поп-ап окна не несут никакого вреда, кроме того, что они назойливы, закрывают контент и иногда не закрываются с первого раза.</w:t>
      </w:r>
    </w:p>
    <w:p w:rsidR="00F327F3" w:rsidRDefault="00F327F3" w:rsidP="00F327F3">
      <w:pPr>
        <w:pStyle w:val="2"/>
        <w:spacing w:before="0"/>
        <w:textAlignment w:val="baseline"/>
        <w:rPr>
          <w:rFonts w:ascii="Times New Roman" w:hAnsi="Times New Roman" w:cs="Times New Roman"/>
          <w:color w:val="2B2A29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B2A29"/>
          <w:spacing w:val="3"/>
          <w:sz w:val="28"/>
          <w:szCs w:val="28"/>
          <w:bdr w:val="none" w:sz="0" w:space="0" w:color="auto" w:frame="1"/>
        </w:rPr>
        <w:t>Когда поп-ап окна могут оказаться опасными?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Реклама во всплывающих окнах, как и любая другая реклама, продаётся. Такой баннер для своей услуги может купить как порядочный разработчик новой игры, так и хакерская группировка. И только во втором случае баннер будет нести серьезную опасность.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Злоумышленники могут встроить вредоносный код во всплывающее окно и реализовать один из трёх сценариев:</w:t>
      </w:r>
    </w:p>
    <w:p w:rsidR="00F327F3" w:rsidRDefault="00F327F3" w:rsidP="00F327F3">
      <w:pPr>
        <w:numPr>
          <w:ilvl w:val="0"/>
          <w:numId w:val="1"/>
        </w:numPr>
        <w:spacing w:line="400" w:lineRule="atLeast"/>
        <w:ind w:left="225"/>
        <w:textAlignment w:val="baseline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  <w:bdr w:val="none" w:sz="0" w:space="0" w:color="auto" w:frame="1"/>
        </w:rPr>
        <w:lastRenderedPageBreak/>
        <w:t>Фишинг. Ссылка из рекламы может вести на фейковый сайт, где расположена поддельная форма для ввода данных или загрузки вредоносного ПО.</w:t>
      </w:r>
    </w:p>
    <w:p w:rsidR="00F327F3" w:rsidRDefault="00F327F3" w:rsidP="00F327F3">
      <w:pPr>
        <w:numPr>
          <w:ilvl w:val="0"/>
          <w:numId w:val="1"/>
        </w:numPr>
        <w:spacing w:line="400" w:lineRule="atLeast"/>
        <w:ind w:left="225"/>
        <w:textAlignment w:val="baseline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  <w:bdr w:val="none" w:sz="0" w:space="0" w:color="auto" w:frame="1"/>
        </w:rPr>
        <w:t>Заражение устройства. Клик по всплывающей рекламе может вызвать автоматическую загрузку софта на устройства и пользователь даже не заметит, как его устройства окажется заражено майнером, стилером или программой-вымогателем.</w:t>
      </w:r>
    </w:p>
    <w:p w:rsidR="00F327F3" w:rsidRDefault="00F327F3" w:rsidP="00F327F3">
      <w:pPr>
        <w:numPr>
          <w:ilvl w:val="0"/>
          <w:numId w:val="1"/>
        </w:numPr>
        <w:spacing w:line="400" w:lineRule="atLeast"/>
        <w:ind w:left="225"/>
        <w:textAlignment w:val="baseline"/>
        <w:rPr>
          <w:rFonts w:ascii="Times New Roman" w:hAnsi="Times New Roman" w:cs="Times New Roman"/>
          <w:color w:val="2B2A29"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  <w:bdr w:val="none" w:sz="0" w:space="0" w:color="auto" w:frame="1"/>
        </w:rPr>
        <w:t>Браузерные зловреды. «Крестик» для закрытия рекламы может не выполнять своих функций, а наоборот открывать дополнительное окно, содержащее неприемлемый контент или еще больше рекламы.</w:t>
      </w:r>
    </w:p>
    <w:p w:rsidR="00F327F3" w:rsidRDefault="00F327F3" w:rsidP="00F327F3">
      <w:pPr>
        <w:pStyle w:val="2"/>
        <w:spacing w:before="630" w:after="285"/>
        <w:textAlignment w:val="baseline"/>
        <w:rPr>
          <w:rFonts w:ascii="Times New Roman" w:hAnsi="Times New Roman" w:cs="Times New Roman"/>
          <w:color w:val="2B2A29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B2A29"/>
          <w:spacing w:val="3"/>
          <w:sz w:val="28"/>
          <w:szCs w:val="28"/>
        </w:rPr>
        <w:t>Меры борьбы с опасной рекламой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Современные браузеры позволяют отключать всплывающие окна на сайтах. Кроме того, многие из них делают это автоматически, если обнаружена подозрительная активность. Однако, запрет на показ поп-ап окон не всегда полезен, так как может препятствовать нормальной работоспособности сайта и даже закрыть вам доступ к важным функциям.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Наиболее эффективно с назойливыми и даже вредоносными рекламными окнами справляются блокировщики рекламы. Но их нужно устанавливать только из официальных источников.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Также полезным будет использование антивирусного ПО, которое способно сразу обнаружить угрозу и предотвратить его. А ещё сохранение бдительности, отказ от переходов по сомнительным ссылкам и регулярное обновление ОС и приложений для получения свежих апдейтов.</w:t>
      </w:r>
    </w:p>
    <w:p w:rsidR="00F327F3" w:rsidRDefault="00F327F3" w:rsidP="00F327F3">
      <w:pPr>
        <w:pStyle w:val="2"/>
        <w:spacing w:before="0"/>
        <w:textAlignment w:val="baseline"/>
        <w:rPr>
          <w:rFonts w:ascii="Times New Roman" w:hAnsi="Times New Roman" w:cs="Times New Roman"/>
          <w:color w:val="2B2A29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2B2A29"/>
          <w:spacing w:val="3"/>
          <w:sz w:val="28"/>
          <w:szCs w:val="28"/>
          <w:bdr w:val="none" w:sz="0" w:space="0" w:color="auto" w:frame="1"/>
        </w:rPr>
        <w:t>Заключение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Поп-ап окна могут быть не только навязчивыми и раздражать пользователей, но крайне опасными. Злоумышленники с помощью всплывающей рекламы могу проводить фишинговые атаки, заражать устройство вредоносным ПО или даже отслеживать вашу активность в сети. </w:t>
      </w:r>
    </w:p>
    <w:p w:rsidR="00F327F3" w:rsidRDefault="00F327F3" w:rsidP="00F327F3">
      <w:pPr>
        <w:pStyle w:val="a3"/>
        <w:spacing w:before="0" w:beforeAutospacing="0" w:after="0" w:afterAutospacing="0" w:line="450" w:lineRule="atLeast"/>
        <w:textAlignment w:val="baseline"/>
        <w:rPr>
          <w:color w:val="2B2A29"/>
          <w:sz w:val="28"/>
          <w:szCs w:val="28"/>
        </w:rPr>
      </w:pPr>
      <w:r>
        <w:rPr>
          <w:color w:val="2B2A29"/>
          <w:sz w:val="28"/>
          <w:szCs w:val="28"/>
          <w:bdr w:val="none" w:sz="0" w:space="0" w:color="auto" w:frame="1"/>
        </w:rPr>
        <w:t>Чтобы не стать жертвой рекламы, лучше сразу принять меры для устранения таких сценариев. Например, установить на все устройства антивирусное ПО, использовать блокировщики рекламы и всегда сохранять бдительность.</w:t>
      </w:r>
    </w:p>
    <w:p w:rsidR="006E0022" w:rsidRDefault="006E0022">
      <w:bookmarkStart w:id="0" w:name="_GoBack"/>
      <w:bookmarkEnd w:id="0"/>
    </w:p>
    <w:sectPr w:rsidR="006E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8A"/>
    <w:multiLevelType w:val="multilevel"/>
    <w:tmpl w:val="A4E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7"/>
    <w:rsid w:val="003B4EA7"/>
    <w:rsid w:val="006E0022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1D79C-05A8-4D3E-B2B7-916CC735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F3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F327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7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27F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F32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uiPriority w:val="99"/>
    <w:semiHidden/>
    <w:rsid w:val="00F327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F327F3"/>
  </w:style>
  <w:style w:type="character" w:customStyle="1" w:styleId="dsexttitle-1xuef">
    <w:name w:val="ds_ext_title-1xuef"/>
    <w:basedOn w:val="a0"/>
    <w:rsid w:val="00F327F3"/>
  </w:style>
  <w:style w:type="character" w:styleId="a4">
    <w:name w:val="Hyperlink"/>
    <w:basedOn w:val="a0"/>
    <w:uiPriority w:val="99"/>
    <w:semiHidden/>
    <w:unhideWhenUsed/>
    <w:rsid w:val="00F3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np.ru/social/chislo-kiberprestupleniy-v-rossii-v-yanvare-mae-vyroslo-pochti-na-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6538</Characters>
  <Application>Microsoft Office Word</Application>
  <DocSecurity>0</DocSecurity>
  <Lines>54</Lines>
  <Paragraphs>15</Paragraphs>
  <ScaleCrop>false</ScaleCrop>
  <Company>UralSOFT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VIP`s</dc:creator>
  <cp:keywords/>
  <dc:description/>
  <cp:lastModifiedBy>VIP`s</cp:lastModifiedBy>
  <cp:revision>3</cp:revision>
  <dcterms:created xsi:type="dcterms:W3CDTF">2024-03-01T08:34:00Z</dcterms:created>
  <dcterms:modified xsi:type="dcterms:W3CDTF">2024-03-01T08:34:00Z</dcterms:modified>
</cp:coreProperties>
</file>